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方正小标宋简体" w:hAnsi="方正小标宋简体" w:eastAsia="方正小标宋简体" w:cs="方正小标宋简体"/>
        </w:rPr>
      </w:pPr>
      <w:r>
        <w:rPr>
          <w:rFonts w:hint="eastAsia" w:ascii="方正小标宋简体" w:hAnsi="方正小标宋简体" w:eastAsia="方正小标宋简体" w:cs="方正小标宋简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-791210</wp:posOffset>
            </wp:positionH>
            <wp:positionV relativeFrom="paragraph">
              <wp:posOffset>-746125</wp:posOffset>
            </wp:positionV>
            <wp:extent cx="970280" cy="1131570"/>
            <wp:effectExtent l="0" t="0" r="7620" b="11430"/>
            <wp:wrapNone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11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小标宋简体" w:hAnsi="方正小标宋简体" w:eastAsia="方正小标宋简体" w:cs="方正小标宋简体"/>
        </w:rPr>
        <w:t>广东财经大学2022年体育文化节校园排舞</w:t>
      </w:r>
    </w:p>
    <w:p>
      <w:pPr>
        <w:pStyle w:val="2"/>
        <w:jc w:val="center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</w:rPr>
        <w:t>竞赛</w:t>
      </w:r>
      <w:r>
        <w:rPr>
          <w:rFonts w:hint="eastAsia" w:ascii="方正小标宋简体" w:hAnsi="方正小标宋简体" w:eastAsia="方正小标宋简体" w:cs="方正小标宋简体"/>
          <w:lang w:val="en-US" w:eastAsia="zh-CN"/>
        </w:rPr>
        <w:t>规程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黑体" w:cs="Times New Roman"/>
          <w:color w:val="000000"/>
          <w:sz w:val="28"/>
          <w:szCs w:val="28"/>
        </w:rPr>
        <w:t>一、主办单位：</w:t>
      </w:r>
      <w:r>
        <w:rPr>
          <w:rFonts w:hint="eastAsia" w:ascii="Times New Roman" w:cs="Times New Roman"/>
          <w:color w:val="000000"/>
          <w:sz w:val="28"/>
          <w:szCs w:val="28"/>
          <w:lang w:eastAsia="zh-Hans"/>
        </w:rPr>
        <w:t>广东财经大学体育运动委员会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二</w:t>
      </w:r>
      <w:r>
        <w:rPr>
          <w:rFonts w:ascii="Times New Roman" w:eastAsia="黑体" w:cs="Times New Roman"/>
          <w:color w:val="000000"/>
          <w:sz w:val="28"/>
          <w:szCs w:val="28"/>
        </w:rPr>
        <w:t>、承办单位：</w:t>
      </w:r>
      <w:r>
        <w:rPr>
          <w:rFonts w:hint="eastAsia" w:ascii="Times New Roman" w:cs="Times New Roman"/>
          <w:color w:val="000000"/>
          <w:sz w:val="28"/>
          <w:szCs w:val="28"/>
        </w:rPr>
        <w:t>广东财经大学体育教学部</w:t>
      </w:r>
    </w:p>
    <w:p>
      <w:pPr>
        <w:adjustRightInd w:val="0"/>
        <w:snapToGrid w:val="0"/>
        <w:spacing w:line="480" w:lineRule="exact"/>
        <w:ind w:firstLine="560" w:firstLineChars="200"/>
        <w:rPr>
          <w:rFonts w:hint="eastAsia" w:ascii="Times New Roman" w:cs="Times New Roman" w:eastAsiaTheme="minorEastAsia"/>
          <w:color w:val="000000"/>
          <w:sz w:val="28"/>
          <w:szCs w:val="28"/>
        </w:rPr>
      </w:pPr>
      <w:r>
        <w:rPr>
          <w:rFonts w:ascii="Times New Roman" w:cs="Times New Roman"/>
          <w:color w:val="000000"/>
          <w:sz w:val="28"/>
          <w:szCs w:val="28"/>
        </w:rPr>
        <w:t xml:space="preserve">              </w:t>
      </w:r>
      <w:r>
        <w:rPr>
          <w:rFonts w:hint="eastAsia" w:ascii="Times New Roman" w:cs="Times New Roman"/>
          <w:color w:val="000000"/>
          <w:sz w:val="28"/>
          <w:szCs w:val="28"/>
          <w:lang w:eastAsia="zh-Hans"/>
        </w:rPr>
        <w:t>广东财经大学校团委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三</w:t>
      </w:r>
      <w:r>
        <w:rPr>
          <w:rFonts w:ascii="Times New Roman" w:eastAsia="黑体" w:cs="Times New Roman"/>
          <w:color w:val="000000"/>
          <w:sz w:val="28"/>
          <w:szCs w:val="28"/>
        </w:rPr>
        <w:t>、参赛单位：</w:t>
      </w:r>
      <w:r>
        <w:rPr>
          <w:rFonts w:ascii="Times New Roman" w:cs="Times New Roman"/>
          <w:color w:val="000000"/>
          <w:sz w:val="28"/>
          <w:szCs w:val="28"/>
        </w:rPr>
        <w:t>各</w:t>
      </w:r>
      <w:r>
        <w:rPr>
          <w:rFonts w:hint="eastAsia" w:ascii="Times New Roman" w:cs="Times New Roman"/>
          <w:color w:val="000000"/>
          <w:sz w:val="28"/>
          <w:szCs w:val="28"/>
        </w:rPr>
        <w:t>院系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黑体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四</w:t>
      </w:r>
      <w:r>
        <w:rPr>
          <w:rFonts w:ascii="Times New Roman" w:eastAsia="黑体" w:cs="Times New Roman"/>
          <w:color w:val="000000"/>
          <w:sz w:val="28"/>
          <w:szCs w:val="28"/>
        </w:rPr>
        <w:t>、比赛日期和地点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eastAsia="楷体" w:cs="Times New Roman"/>
          <w:sz w:val="28"/>
          <w:szCs w:val="28"/>
        </w:rPr>
        <w:t>（一）</w:t>
      </w:r>
      <w:r>
        <w:rPr>
          <w:rFonts w:ascii="Times New Roman" w:cs="Times New Roman"/>
          <w:sz w:val="28"/>
          <w:szCs w:val="28"/>
        </w:rPr>
        <w:t>比赛时间：2022</w:t>
      </w:r>
      <w:r>
        <w:rPr>
          <w:rFonts w:hint="eastAsia" w:ascii="Times New Roman" w:cs="Times New Roman"/>
          <w:sz w:val="28"/>
          <w:szCs w:val="28"/>
          <w:lang w:eastAsia="zh-Hans"/>
        </w:rPr>
        <w:t>年</w:t>
      </w:r>
      <w:r>
        <w:rPr>
          <w:rFonts w:ascii="Times New Roman" w:cs="Times New Roman"/>
          <w:sz w:val="28"/>
          <w:szCs w:val="28"/>
          <w:lang w:eastAsia="zh-Hans"/>
        </w:rPr>
        <w:t>11</w:t>
      </w:r>
      <w:r>
        <w:rPr>
          <w:rFonts w:hint="eastAsia" w:ascii="Times New Roman" w:cs="Times New Roman"/>
          <w:sz w:val="28"/>
          <w:szCs w:val="28"/>
          <w:lang w:eastAsia="zh-Hans"/>
        </w:rPr>
        <w:t>月</w:t>
      </w:r>
      <w:r>
        <w:rPr>
          <w:rFonts w:ascii="Times New Roman" w:cs="Times New Roman"/>
          <w:sz w:val="28"/>
          <w:szCs w:val="28"/>
          <w:lang w:eastAsia="zh-Hans"/>
        </w:rPr>
        <w:t>15</w:t>
      </w:r>
      <w:r>
        <w:rPr>
          <w:rFonts w:hint="eastAsia" w:ascii="Times New Roman" w:cs="Times New Roman"/>
          <w:sz w:val="28"/>
          <w:szCs w:val="28"/>
          <w:lang w:eastAsia="zh-Hans"/>
        </w:rPr>
        <w:t>日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sz w:val="28"/>
          <w:szCs w:val="28"/>
        </w:rPr>
        <w:t>（二）</w:t>
      </w:r>
      <w:r>
        <w:rPr>
          <w:rFonts w:ascii="Times New Roman" w:cs="Times New Roman"/>
          <w:color w:val="000000"/>
          <w:sz w:val="28"/>
          <w:szCs w:val="28"/>
        </w:rPr>
        <w:t>比赛地点：</w:t>
      </w:r>
      <w:r>
        <w:rPr>
          <w:rFonts w:hint="eastAsia" w:ascii="Times New Roman" w:cs="Times New Roman"/>
          <w:color w:val="000000"/>
          <w:sz w:val="28"/>
          <w:szCs w:val="28"/>
        </w:rPr>
        <w:t>广东财经</w:t>
      </w:r>
      <w:r>
        <w:rPr>
          <w:rFonts w:ascii="Times New Roman" w:cs="Times New Roman"/>
          <w:color w:val="000000"/>
          <w:sz w:val="28"/>
          <w:szCs w:val="28"/>
        </w:rPr>
        <w:t>大学</w:t>
      </w:r>
      <w:r>
        <w:rPr>
          <w:rFonts w:hint="eastAsia" w:ascii="Times New Roman" w:cs="Times New Roman"/>
          <w:color w:val="000000"/>
          <w:sz w:val="28"/>
          <w:szCs w:val="28"/>
        </w:rPr>
        <w:t>三水</w:t>
      </w:r>
      <w:r>
        <w:rPr>
          <w:rFonts w:ascii="Times New Roman" w:cs="Times New Roman"/>
          <w:color w:val="000000"/>
          <w:sz w:val="28"/>
          <w:szCs w:val="28"/>
        </w:rPr>
        <w:t>校区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风雨球场</w:t>
      </w:r>
      <w:r>
        <w:rPr>
          <w:rFonts w:ascii="Times New Roman" w:cs="Times New Roman"/>
          <w:color w:val="000000"/>
          <w:sz w:val="28"/>
          <w:szCs w:val="28"/>
        </w:rPr>
        <w:t>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五</w:t>
      </w:r>
      <w:r>
        <w:rPr>
          <w:rFonts w:ascii="Times New Roman" w:eastAsia="黑体" w:cs="Times New Roman"/>
          <w:color w:val="000000"/>
          <w:sz w:val="28"/>
          <w:szCs w:val="28"/>
        </w:rPr>
        <w:t>、竞赛分组及开设项目：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（一）</w:t>
      </w:r>
      <w:r>
        <w:rPr>
          <w:rFonts w:ascii="Times New Roman" w:cs="Times New Roman"/>
          <w:color w:val="000000"/>
          <w:sz w:val="28"/>
          <w:szCs w:val="28"/>
        </w:rPr>
        <w:t>竞赛分组：</w:t>
      </w:r>
      <w:r>
        <w:rPr>
          <w:rFonts w:hint="eastAsia" w:ascii="Times New Roman" w:cs="Times New Roman"/>
          <w:color w:val="000000"/>
          <w:sz w:val="28"/>
          <w:szCs w:val="28"/>
        </w:rPr>
        <w:t>以各院系为单位</w:t>
      </w:r>
      <w:r>
        <w:rPr>
          <w:rFonts w:ascii="Times New Roman" w:cs="Times New Roman"/>
          <w:color w:val="000000"/>
          <w:sz w:val="28"/>
          <w:szCs w:val="28"/>
        </w:rPr>
        <w:t>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（二）</w:t>
      </w:r>
      <w:r>
        <w:rPr>
          <w:rFonts w:ascii="Times New Roman" w:cs="Times New Roman"/>
          <w:color w:val="000000"/>
          <w:sz w:val="28"/>
          <w:szCs w:val="28"/>
        </w:rPr>
        <w:t>项目：</w:t>
      </w:r>
      <w:r>
        <w:rPr>
          <w:rFonts w:hint="eastAsia" w:ascii="Times New Roman" w:cs="Times New Roman"/>
          <w:color w:val="000000"/>
          <w:sz w:val="28"/>
          <w:szCs w:val="28"/>
        </w:rPr>
        <w:t>参赛曲目为国家体育总局体操运动管理中心历年推广曲目</w:t>
      </w:r>
      <w:r>
        <w:rPr>
          <w:rFonts w:ascii="Times New Roman" w:cs="Times New Roman"/>
          <w:color w:val="000000"/>
          <w:sz w:val="28"/>
          <w:szCs w:val="28"/>
        </w:rPr>
        <w:t>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黑体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六</w:t>
      </w:r>
      <w:r>
        <w:rPr>
          <w:rFonts w:ascii="Times New Roman" w:eastAsia="黑体" w:cs="Times New Roman"/>
          <w:color w:val="000000"/>
          <w:sz w:val="28"/>
          <w:szCs w:val="28"/>
        </w:rPr>
        <w:t>、报名规定及办法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楷体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（一）报名规定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>1.</w:t>
      </w:r>
      <w:r>
        <w:rPr>
          <w:rFonts w:ascii="Times New Roman" w:cs="Times New Roman"/>
          <w:spacing w:val="-6"/>
          <w:sz w:val="28"/>
          <w:szCs w:val="28"/>
        </w:rPr>
        <w:t>各</w:t>
      </w:r>
      <w:r>
        <w:rPr>
          <w:rFonts w:hint="eastAsia" w:ascii="Times New Roman" w:cs="Times New Roman"/>
          <w:spacing w:val="-6"/>
          <w:sz w:val="28"/>
          <w:szCs w:val="28"/>
        </w:rPr>
        <w:t>院系</w:t>
      </w:r>
      <w:r>
        <w:rPr>
          <w:rFonts w:ascii="Times New Roman" w:cs="Times New Roman"/>
          <w:spacing w:val="-6"/>
          <w:sz w:val="28"/>
          <w:szCs w:val="28"/>
        </w:rPr>
        <w:t>限报1队，</w:t>
      </w:r>
      <w:r>
        <w:rPr>
          <w:rFonts w:ascii="Times New Roman" w:cs="Times New Roman"/>
          <w:sz w:val="28"/>
          <w:szCs w:val="28"/>
        </w:rPr>
        <w:t>每队</w:t>
      </w:r>
      <w:r>
        <w:rPr>
          <w:rFonts w:hint="eastAsia" w:ascii="Times New Roman" w:cs="Times New Roman"/>
          <w:sz w:val="28"/>
          <w:szCs w:val="28"/>
        </w:rPr>
        <w:t>可</w:t>
      </w:r>
      <w:r>
        <w:rPr>
          <w:rFonts w:ascii="Times New Roman" w:cs="Times New Roman"/>
          <w:sz w:val="28"/>
          <w:szCs w:val="28"/>
        </w:rPr>
        <w:t>报领队1人，教练员1-2人。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>2.</w:t>
      </w:r>
      <w:r>
        <w:rPr>
          <w:rFonts w:hint="eastAsia" w:ascii="Times New Roman" w:cs="Times New Roman"/>
          <w:sz w:val="28"/>
          <w:szCs w:val="28"/>
        </w:rPr>
        <w:t>参赛人员</w:t>
      </w:r>
      <w:r>
        <w:rPr>
          <w:rFonts w:ascii="Times New Roman" w:cs="Times New Roman"/>
          <w:sz w:val="28"/>
          <w:szCs w:val="28"/>
        </w:rPr>
        <w:t>14</w:t>
      </w:r>
      <w:r>
        <w:rPr>
          <w:rFonts w:hint="eastAsia" w:ascii="Times New Roman" w:cs="Times New Roman"/>
          <w:sz w:val="28"/>
          <w:szCs w:val="28"/>
        </w:rPr>
        <w:t>人及以上，如有男性运动参赛在队伍最后得分上可每人加</w:t>
      </w:r>
      <w:r>
        <w:rPr>
          <w:rFonts w:ascii="Times New Roman" w:cs="Times New Roman"/>
          <w:sz w:val="28"/>
          <w:szCs w:val="28"/>
        </w:rPr>
        <w:t>0.02</w:t>
      </w:r>
      <w:r>
        <w:rPr>
          <w:rFonts w:hint="eastAsia" w:ascii="Times New Roman" w:cs="Times New Roman"/>
          <w:sz w:val="28"/>
          <w:szCs w:val="28"/>
        </w:rPr>
        <w:t>分，最高可加</w:t>
      </w:r>
      <w:r>
        <w:rPr>
          <w:rFonts w:ascii="Times New Roman" w:cs="Times New Roman"/>
          <w:sz w:val="28"/>
          <w:szCs w:val="28"/>
        </w:rPr>
        <w:t>0.1</w:t>
      </w:r>
      <w:r>
        <w:rPr>
          <w:rFonts w:hint="eastAsia" w:ascii="Times New Roman" w:cs="Times New Roman"/>
          <w:sz w:val="28"/>
          <w:szCs w:val="28"/>
        </w:rPr>
        <w:t>分</w:t>
      </w:r>
      <w:r>
        <w:rPr>
          <w:rFonts w:ascii="Times New Roman" w:cs="Times New Roman"/>
          <w:sz w:val="28"/>
          <w:szCs w:val="28"/>
        </w:rPr>
        <w:t>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>3.各参赛单位必须指定领队或教练员中1人作为队伍防疫责任人，并全程随队参赛。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cs="Times New Roman"/>
          <w:color w:val="000000"/>
          <w:sz w:val="28"/>
          <w:szCs w:val="28"/>
        </w:rPr>
        <w:t>4.报名后</w:t>
      </w:r>
      <w:r>
        <w:rPr>
          <w:rFonts w:hint="eastAsia" w:ascii="Times New Roman" w:cs="Times New Roman"/>
          <w:color w:val="000000"/>
          <w:sz w:val="28"/>
          <w:szCs w:val="28"/>
        </w:rPr>
        <w:t>如有运动员</w:t>
      </w:r>
      <w:r>
        <w:rPr>
          <w:rFonts w:ascii="Times New Roman" w:cs="Times New Roman"/>
          <w:color w:val="000000"/>
          <w:sz w:val="28"/>
          <w:szCs w:val="28"/>
        </w:rPr>
        <w:t>更改、调整和补充。</w:t>
      </w:r>
      <w:r>
        <w:rPr>
          <w:rFonts w:hint="eastAsia" w:ascii="Times New Roman" w:cs="Times New Roman"/>
          <w:color w:val="000000"/>
          <w:sz w:val="28"/>
          <w:szCs w:val="28"/>
        </w:rPr>
        <w:t>请在</w:t>
      </w:r>
      <w:r>
        <w:rPr>
          <w:rFonts w:ascii="Times New Roman" w:cs="Times New Roman"/>
          <w:color w:val="000000"/>
          <w:sz w:val="28"/>
          <w:szCs w:val="28"/>
        </w:rPr>
        <w:t>11</w:t>
      </w:r>
      <w:r>
        <w:rPr>
          <w:rFonts w:hint="eastAsia" w:ascii="Times New Roman" w:cs="Times New Roman"/>
          <w:color w:val="000000"/>
          <w:sz w:val="28"/>
          <w:szCs w:val="28"/>
        </w:rPr>
        <w:t>月</w:t>
      </w:r>
      <w:r>
        <w:rPr>
          <w:rFonts w:ascii="Times New Roman" w:cs="Times New Roman"/>
          <w:color w:val="000000"/>
          <w:sz w:val="28"/>
          <w:szCs w:val="28"/>
        </w:rPr>
        <w:t>4</w:t>
      </w:r>
      <w:r>
        <w:rPr>
          <w:rFonts w:hint="eastAsia" w:ascii="Times New Roman" w:cs="Times New Roman"/>
          <w:color w:val="000000"/>
          <w:sz w:val="28"/>
          <w:szCs w:val="28"/>
        </w:rPr>
        <w:t>日前将更换名单上交组委会</w:t>
      </w:r>
      <w:r>
        <w:rPr>
          <w:rFonts w:ascii="Times New Roman" w:cs="Times New Roman"/>
          <w:color w:val="000000"/>
          <w:sz w:val="28"/>
          <w:szCs w:val="28"/>
        </w:rPr>
        <w:t>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楷体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（二）报名办法及日期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cs="Times New Roman"/>
          <w:color w:val="000000"/>
          <w:sz w:val="28"/>
          <w:szCs w:val="28"/>
        </w:rPr>
        <w:t>1.</w:t>
      </w:r>
      <w:r>
        <w:rPr>
          <w:rFonts w:ascii="Times New Roman" w:cs="Times New Roman"/>
          <w:sz w:val="28"/>
          <w:szCs w:val="28"/>
        </w:rPr>
        <w:t>统一使用在</w:t>
      </w:r>
      <w:r>
        <w:rPr>
          <w:rFonts w:hint="eastAsia" w:ascii="Times New Roman" w:cs="Times New Roman"/>
          <w:sz w:val="28"/>
          <w:szCs w:val="28"/>
        </w:rPr>
        <w:t>广东财经大学体育教学部</w:t>
      </w:r>
      <w:r>
        <w:rPr>
          <w:rFonts w:ascii="Times New Roman" w:cs="Times New Roman"/>
          <w:sz w:val="28"/>
          <w:szCs w:val="28"/>
        </w:rPr>
        <w:t>网站中“</w:t>
      </w:r>
      <w:r>
        <w:rPr>
          <w:rFonts w:hint="eastAsia" w:ascii="Times New Roman" w:cs="Times New Roman"/>
          <w:sz w:val="28"/>
          <w:szCs w:val="28"/>
          <w:lang w:eastAsia="zh-Hans"/>
        </w:rPr>
        <w:t>体育文化节</w:t>
      </w:r>
      <w:r>
        <w:rPr>
          <w:rFonts w:ascii="Times New Roman" w:cs="Times New Roman"/>
          <w:sz w:val="28"/>
          <w:szCs w:val="28"/>
        </w:rPr>
        <w:t>”栏目下载的报名表。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cs="Times New Roman"/>
          <w:color w:val="000000"/>
          <w:sz w:val="28"/>
          <w:szCs w:val="28"/>
        </w:rPr>
        <w:t>2.报名截止日期</w:t>
      </w:r>
      <w:r>
        <w:rPr>
          <w:rFonts w:hint="eastAsia" w:ascii="Times New Roman" w:cs="Times New Roman"/>
          <w:color w:val="000000"/>
          <w:sz w:val="28"/>
          <w:szCs w:val="28"/>
        </w:rPr>
        <w:t>：</w:t>
      </w:r>
      <w:r>
        <w:rPr>
          <w:rFonts w:ascii="Times New Roman" w:cs="Times New Roman"/>
          <w:color w:val="000000"/>
          <w:sz w:val="28"/>
          <w:szCs w:val="28"/>
        </w:rPr>
        <w:t>10</w:t>
      </w:r>
      <w:r>
        <w:rPr>
          <w:rFonts w:hint="eastAsia" w:ascii="Times New Roman" w:cs="Times New Roman"/>
          <w:color w:val="000000"/>
          <w:sz w:val="28"/>
          <w:szCs w:val="28"/>
        </w:rPr>
        <w:t>月</w:t>
      </w:r>
      <w:r>
        <w:rPr>
          <w:rFonts w:ascii="Times New Roman" w:cs="Times New Roman"/>
          <w:color w:val="000000"/>
          <w:sz w:val="28"/>
          <w:szCs w:val="28"/>
        </w:rPr>
        <w:t>28</w:t>
      </w:r>
      <w:r>
        <w:rPr>
          <w:rFonts w:hint="eastAsia" w:ascii="Times New Roman" w:cs="Times New Roman"/>
          <w:color w:val="000000"/>
          <w:sz w:val="28"/>
          <w:szCs w:val="28"/>
        </w:rPr>
        <w:t>日1</w:t>
      </w:r>
      <w:r>
        <w:rPr>
          <w:rFonts w:hint="default" w:ascii="Times New Roman" w:cs="Times New Roman"/>
          <w:color w:val="000000"/>
          <w:sz w:val="28"/>
          <w:szCs w:val="28"/>
        </w:rPr>
        <w:t>7</w:t>
      </w:r>
      <w:r>
        <w:rPr>
          <w:rFonts w:hint="eastAsia" w:ascii="Times New Roman" w:cs="Times New Roman"/>
          <w:color w:val="000000"/>
          <w:sz w:val="28"/>
          <w:szCs w:val="28"/>
        </w:rPr>
        <w:t>:00前，</w:t>
      </w:r>
      <w:r>
        <w:rPr>
          <w:rFonts w:ascii="Times New Roman" w:cs="Times New Roman"/>
          <w:color w:val="000000"/>
          <w:sz w:val="28"/>
          <w:szCs w:val="28"/>
        </w:rPr>
        <w:t>各</w:t>
      </w:r>
      <w:r>
        <w:rPr>
          <w:rFonts w:hint="eastAsia" w:ascii="Times New Roman" w:cs="Times New Roman"/>
          <w:color w:val="000000"/>
          <w:sz w:val="28"/>
          <w:szCs w:val="28"/>
        </w:rPr>
        <w:t>院系</w:t>
      </w:r>
      <w:r>
        <w:rPr>
          <w:rFonts w:ascii="Times New Roman" w:cs="Times New Roman"/>
          <w:color w:val="000000"/>
          <w:sz w:val="28"/>
          <w:szCs w:val="28"/>
        </w:rPr>
        <w:t>务必在报名截止前将</w:t>
      </w:r>
      <w:r>
        <w:rPr>
          <w:rFonts w:hint="eastAsia" w:ascii="Times New Roman" w:cs="Times New Roman"/>
          <w:color w:val="000000"/>
          <w:sz w:val="28"/>
          <w:szCs w:val="28"/>
        </w:rPr>
        <w:t>电子</w:t>
      </w:r>
      <w:r>
        <w:rPr>
          <w:rFonts w:ascii="Times New Roman" w:cs="Times New Roman"/>
          <w:color w:val="000000"/>
          <w:sz w:val="28"/>
          <w:szCs w:val="28"/>
        </w:rPr>
        <w:t>报名</w:t>
      </w:r>
      <w:r>
        <w:rPr>
          <w:rFonts w:hint="eastAsia" w:ascii="Times New Roman" w:cs="Times New Roman"/>
          <w:color w:val="000000"/>
          <w:sz w:val="28"/>
          <w:szCs w:val="28"/>
        </w:rPr>
        <w:t>表</w:t>
      </w:r>
      <w:r>
        <w:rPr>
          <w:rFonts w:ascii="Times New Roman" w:cs="Times New Roman"/>
          <w:color w:val="000000"/>
          <w:sz w:val="28"/>
          <w:szCs w:val="28"/>
        </w:rPr>
        <w:t>发邮件到</w:t>
      </w:r>
      <w:r>
        <w:rPr>
          <w:rFonts w:hint="eastAsia" w:ascii="Times New Roman" w:cs="Times New Roman"/>
          <w:color w:val="000000"/>
          <w:sz w:val="28"/>
          <w:szCs w:val="28"/>
        </w:rPr>
        <w:t>：</w:t>
      </w:r>
      <w:r>
        <w:rPr>
          <w:rFonts w:ascii="Times New Roman" w:cs="Times New Roman"/>
          <w:color w:val="000000"/>
          <w:sz w:val="28"/>
          <w:szCs w:val="28"/>
        </w:rPr>
        <w:t>1819455365@qq.com（邮件标题和报名文件必须同时命名为：“XX</w:t>
      </w:r>
      <w:r>
        <w:rPr>
          <w:rFonts w:hint="eastAsia" w:ascii="Times New Roman" w:cs="Times New Roman"/>
          <w:color w:val="000000"/>
          <w:sz w:val="28"/>
          <w:szCs w:val="28"/>
        </w:rPr>
        <w:t>学院排舞比</w:t>
      </w:r>
      <w:r>
        <w:rPr>
          <w:rFonts w:ascii="Times New Roman" w:cs="Times New Roman"/>
          <w:color w:val="000000"/>
          <w:sz w:val="28"/>
          <w:szCs w:val="28"/>
        </w:rPr>
        <w:t>赛报名表”）。发送邮件后，收到来自报名邮箱的自动回复，视为发送成功。</w:t>
      </w:r>
      <w:r>
        <w:rPr>
          <w:rFonts w:hint="eastAsia" w:ascii="Times New Roman" w:cs="Times New Roman"/>
          <w:color w:val="000000"/>
          <w:sz w:val="28"/>
          <w:szCs w:val="28"/>
        </w:rPr>
        <w:t>报名联系人：杨瑞萍，电话：13068283595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楷体"/>
          <w:color w:val="000000"/>
          <w:sz w:val="28"/>
          <w:szCs w:val="28"/>
        </w:rPr>
      </w:pPr>
      <w:r>
        <w:rPr>
          <w:rFonts w:hint="eastAsia" w:ascii="Times New Roman" w:eastAsia="楷体"/>
          <w:color w:val="000000"/>
          <w:sz w:val="28"/>
          <w:szCs w:val="28"/>
        </w:rPr>
        <w:t>（三）《自愿参赛责任及风险告知书》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由领队和本队所有运动员亲笔签名，并加盖</w:t>
      </w:r>
      <w:r>
        <w:rPr>
          <w:rFonts w:hint="eastAsia" w:ascii="Times New Roman"/>
          <w:sz w:val="28"/>
          <w:szCs w:val="28"/>
        </w:rPr>
        <w:t>院系</w:t>
      </w:r>
      <w:r>
        <w:rPr>
          <w:rFonts w:ascii="Times New Roman"/>
          <w:sz w:val="28"/>
          <w:szCs w:val="28"/>
        </w:rPr>
        <w:t>公章的《自愿参赛责任及风险告知书》（每队1份），没有上交的单位将不允许参赛。《自愿参赛责任及风险告知书》请</w:t>
      </w:r>
      <w:r>
        <w:rPr>
          <w:rFonts w:hint="eastAsia" w:ascii="Times New Roman"/>
          <w:sz w:val="28"/>
          <w:szCs w:val="28"/>
        </w:rPr>
        <w:t>与报名表一并</w:t>
      </w:r>
      <w:r>
        <w:rPr>
          <w:rFonts w:ascii="Times New Roman"/>
          <w:sz w:val="28"/>
          <w:szCs w:val="28"/>
        </w:rPr>
        <w:t>下载。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黑体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七</w:t>
      </w:r>
      <w:r>
        <w:rPr>
          <w:rFonts w:ascii="Times New Roman" w:eastAsia="黑体" w:cs="Times New Roman"/>
          <w:color w:val="000000"/>
          <w:sz w:val="28"/>
          <w:szCs w:val="28"/>
        </w:rPr>
        <w:t>、竞赛办法及相关规定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仿宋" w:hAnsi="仿宋" w:eastAsia="仿宋" w:cs="仿宋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（一）</w:t>
      </w:r>
      <w:r>
        <w:rPr>
          <w:rFonts w:hint="eastAsia" w:ascii="Times New Roman" w:cs="Times New Roman"/>
          <w:color w:val="000000"/>
          <w:sz w:val="28"/>
          <w:szCs w:val="28"/>
        </w:rPr>
        <w:t>采用国家体育总局体操运动管理中心审定的《2021-2024年全国排舞竞赛评分规则》，比赛采取</w:t>
      </w:r>
      <w:r>
        <w:rPr>
          <w:rFonts w:ascii="Times New Roman" w:cs="Times New Roman"/>
          <w:color w:val="000000"/>
          <w:sz w:val="28"/>
          <w:szCs w:val="28"/>
        </w:rPr>
        <w:t>10</w:t>
      </w:r>
      <w:r>
        <w:rPr>
          <w:rFonts w:hint="eastAsia" w:ascii="Times New Roman" w:cs="Times New Roman"/>
          <w:color w:val="000000"/>
          <w:sz w:val="28"/>
          <w:szCs w:val="28"/>
        </w:rPr>
        <w:t>分制。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楷体" w:cs="Times New Roman"/>
          <w:color w:val="000000"/>
          <w:sz w:val="28"/>
          <w:szCs w:val="28"/>
        </w:rPr>
      </w:pPr>
      <w:r>
        <w:rPr>
          <w:rFonts w:hint="eastAsia" w:ascii="Times New Roman" w:eastAsia="楷体" w:cs="Times New Roman"/>
          <w:color w:val="000000"/>
          <w:sz w:val="28"/>
          <w:szCs w:val="28"/>
        </w:rPr>
        <w:t>（二）编排要求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1.前奏结束后，运动员必须面向裁判员完整跳完一个舞步段落。如多段落曲目，完成前奏后第一段落即可。（即第一个舞步段落中不可变化队形）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2.编排过程中，不可改变该曲目的基本舞步（即脚步动作），舞步性质和节奏不能改变。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3.若出现队员依次或交替完成动作的编排时，不跳舞步的选手停顿时间不得超过8拍（即一个八拍），3/4拍节的曲目停顿时间不得超过12拍。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4.在不改变曲目风格和音乐节奏的前提下，可对曲目的前奏（队员入场）、间奏和非规定的上肢动作、舞步方向、队形等进行编排，但不能改变舞步（脚步）动作以及规定的上肢动作。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5.所有项目结尾部分可以有不超过2个八拍不同于原舞步的编排，3/4拍节的曲目可以有8个3拍不同于原舞步的编排。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6.编排应充分考虑舞步风格、场地、空间的使用，队员间身体接触的互动交流（运动员可同时或依次完成动作）、连续方向的转换、集中与分散等整体视觉效果的呈现。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7.成套作品队形变化不得少于五次。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8.成套动作中不得出现抛接和空翻的危险动作。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楷体" w:cs="Times New Roman"/>
          <w:color w:val="000000"/>
          <w:sz w:val="28"/>
          <w:szCs w:val="28"/>
        </w:rPr>
      </w:pPr>
      <w:r>
        <w:rPr>
          <w:rFonts w:hint="eastAsia" w:ascii="Times New Roman" w:eastAsia="楷体" w:cs="Times New Roman"/>
          <w:color w:val="000000"/>
          <w:sz w:val="28"/>
          <w:szCs w:val="28"/>
        </w:rPr>
        <w:t>（三）音乐要求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比赛时音乐均由组委会提供。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楷体" w:cs="Times New Roman"/>
          <w:color w:val="000000"/>
          <w:sz w:val="28"/>
          <w:szCs w:val="28"/>
        </w:rPr>
      </w:pPr>
      <w:r>
        <w:rPr>
          <w:rFonts w:hint="eastAsia" w:ascii="Times New Roman" w:eastAsia="楷体" w:cs="Times New Roman"/>
          <w:color w:val="000000"/>
          <w:sz w:val="28"/>
          <w:szCs w:val="28"/>
        </w:rPr>
        <w:t>（四）舞步要求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1.舞步方向：前奏结束后，第一个舞步段落运动员必须面向裁判员完整跳完方可改变方向、队形。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2.基本舞步：编排过程中，不可改变该曲目的基本舞步（即脚步动作），不得拆分、颠倒舞步顺序，但可以更换左右脚，舞步性质不能改变。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3.舞步移动：队形变化或队员换位移动时，可利用方向、面的变化进行移动，也可以更换左右脚，但不可以改变舞步性质，如先出左脚的踢换脚可换成先出右脚的踢换脚，但不可以换成其它舞步，更换左右脚移动到位后应立即恢复到与音乐所对应的舞步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楷体" w:cs="Times New Roman"/>
          <w:color w:val="000000"/>
          <w:sz w:val="28"/>
          <w:szCs w:val="28"/>
        </w:rPr>
      </w:pPr>
      <w:r>
        <w:rPr>
          <w:rFonts w:hint="eastAsia" w:ascii="Times New Roman" w:eastAsia="楷体" w:cs="Times New Roman"/>
          <w:color w:val="000000"/>
          <w:sz w:val="28"/>
          <w:szCs w:val="28"/>
        </w:rPr>
        <w:t>（五）场地要求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1.比赛场地不低于16×16平方米的平整场地。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2.裁判席设在场地的正前方。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八</w:t>
      </w:r>
      <w:r>
        <w:rPr>
          <w:rFonts w:ascii="Times New Roman" w:eastAsia="黑体" w:cs="Times New Roman"/>
          <w:color w:val="000000"/>
          <w:sz w:val="28"/>
          <w:szCs w:val="28"/>
        </w:rPr>
        <w:t>、录取名次</w:t>
      </w:r>
      <w:r>
        <w:rPr>
          <w:rFonts w:hint="eastAsia" w:ascii="Times New Roman" w:eastAsia="黑体" w:cs="Times New Roman"/>
          <w:color w:val="000000"/>
          <w:sz w:val="28"/>
          <w:szCs w:val="28"/>
        </w:rPr>
        <w:t>、</w:t>
      </w:r>
      <w:r>
        <w:rPr>
          <w:rFonts w:ascii="Times New Roman" w:eastAsia="黑体" w:cs="Times New Roman"/>
          <w:color w:val="000000"/>
          <w:sz w:val="28"/>
          <w:szCs w:val="28"/>
        </w:rPr>
        <w:t>奖励</w:t>
      </w:r>
      <w:r>
        <w:rPr>
          <w:rFonts w:hint="eastAsia" w:ascii="Times New Roman" w:eastAsia="黑体" w:cs="Times New Roman"/>
          <w:color w:val="000000"/>
          <w:sz w:val="28"/>
          <w:szCs w:val="28"/>
        </w:rPr>
        <w:t>及颁奖要求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楷体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（一）录取名次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cs="Times New Roman"/>
          <w:color w:val="000000"/>
          <w:sz w:val="28"/>
          <w:szCs w:val="28"/>
        </w:rPr>
        <w:t>本次比赛所有参赛队按</w:t>
      </w:r>
      <w:r>
        <w:rPr>
          <w:rFonts w:ascii="Times New Roman" w:cs="Times New Roman"/>
          <w:color w:val="000000"/>
          <w:sz w:val="28"/>
          <w:szCs w:val="28"/>
        </w:rPr>
        <w:t>2</w:t>
      </w:r>
      <w:r>
        <w:rPr>
          <w:rFonts w:hint="eastAsia" w:ascii="Times New Roman" w:cs="Times New Roman"/>
          <w:color w:val="000000"/>
          <w:sz w:val="28"/>
          <w:szCs w:val="28"/>
        </w:rPr>
        <w:t>：</w:t>
      </w:r>
      <w:r>
        <w:rPr>
          <w:rFonts w:ascii="Times New Roman" w:cs="Times New Roman"/>
          <w:color w:val="000000"/>
          <w:sz w:val="28"/>
          <w:szCs w:val="28"/>
        </w:rPr>
        <w:t>3</w:t>
      </w:r>
      <w:r>
        <w:rPr>
          <w:rFonts w:hint="eastAsia" w:ascii="Times New Roman" w:cs="Times New Roman"/>
          <w:color w:val="000000"/>
          <w:sz w:val="28"/>
          <w:szCs w:val="28"/>
        </w:rPr>
        <w:t>：</w:t>
      </w:r>
      <w:r>
        <w:rPr>
          <w:rFonts w:ascii="Times New Roman" w:cs="Times New Roman"/>
          <w:color w:val="000000"/>
          <w:sz w:val="28"/>
          <w:szCs w:val="28"/>
        </w:rPr>
        <w:t>5</w:t>
      </w:r>
      <w:r>
        <w:rPr>
          <w:rFonts w:hint="eastAsia" w:ascii="Times New Roman" w:cs="Times New Roman"/>
          <w:color w:val="000000"/>
          <w:sz w:val="28"/>
          <w:szCs w:val="28"/>
        </w:rPr>
        <w:t>比例录取一、二、三等奖。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楷体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</w:t>
      </w:r>
      <w:r>
        <w:rPr>
          <w:rFonts w:hint="eastAsia" w:ascii="Times New Roman" w:eastAsia="楷体" w:cs="Times New Roman"/>
          <w:color w:val="000000"/>
          <w:sz w:val="28"/>
          <w:szCs w:val="28"/>
        </w:rPr>
        <w:t>二</w:t>
      </w:r>
      <w:r>
        <w:rPr>
          <w:rFonts w:ascii="Times New Roman" w:eastAsia="楷体" w:cs="Times New Roman"/>
          <w:color w:val="000000"/>
          <w:sz w:val="28"/>
          <w:szCs w:val="28"/>
        </w:rPr>
        <w:t>）奖励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cs="Times New Roman"/>
          <w:color w:val="000000"/>
          <w:sz w:val="28"/>
          <w:szCs w:val="28"/>
        </w:rPr>
        <w:t>获</w:t>
      </w:r>
      <w:r>
        <w:rPr>
          <w:rFonts w:hint="eastAsia" w:ascii="Times New Roman" w:cs="Times New Roman"/>
          <w:color w:val="000000"/>
          <w:sz w:val="28"/>
          <w:szCs w:val="28"/>
        </w:rPr>
        <w:t>奖院系</w:t>
      </w:r>
      <w:r>
        <w:rPr>
          <w:rFonts w:ascii="Times New Roman" w:cs="Times New Roman"/>
          <w:color w:val="000000"/>
          <w:sz w:val="28"/>
          <w:szCs w:val="28"/>
        </w:rPr>
        <w:t>颁发证书</w:t>
      </w:r>
      <w:r>
        <w:rPr>
          <w:rFonts w:hint="eastAsia" w:ascii="Times New Roman" w:cs="Times New Roman"/>
          <w:color w:val="000000"/>
          <w:sz w:val="28"/>
          <w:szCs w:val="28"/>
        </w:rPr>
        <w:t>。</w:t>
      </w:r>
      <w:r>
        <w:rPr>
          <w:rFonts w:ascii="Times New Roman" w:cs="Times New Roman"/>
          <w:color w:val="000000"/>
          <w:sz w:val="28"/>
          <w:szCs w:val="28"/>
        </w:rPr>
        <w:t>获</w:t>
      </w:r>
      <w:r>
        <w:rPr>
          <w:rFonts w:hint="eastAsia" w:ascii="Times New Roman" w:cs="Times New Roman"/>
          <w:color w:val="000000"/>
          <w:sz w:val="28"/>
          <w:szCs w:val="28"/>
        </w:rPr>
        <w:t>得一等奖</w:t>
      </w:r>
      <w:r>
        <w:rPr>
          <w:rFonts w:ascii="Times New Roman" w:cs="Times New Roman"/>
          <w:color w:val="000000"/>
          <w:sz w:val="28"/>
          <w:szCs w:val="28"/>
        </w:rPr>
        <w:t>运动队的教练员，经组委会审核后，评为优秀教练员</w:t>
      </w:r>
      <w:r>
        <w:rPr>
          <w:rFonts w:hint="eastAsia" w:ascii="Times New Roman" w:cs="Times New Roman"/>
          <w:color w:val="000000"/>
          <w:sz w:val="28"/>
          <w:szCs w:val="28"/>
        </w:rPr>
        <w:t>并颁发证书</w:t>
      </w:r>
      <w:r>
        <w:rPr>
          <w:rFonts w:ascii="Times New Roman" w:cs="Times New Roman"/>
          <w:color w:val="000000"/>
          <w:sz w:val="28"/>
          <w:szCs w:val="28"/>
        </w:rPr>
        <w:t>。成绩证书由组委会会统一制订、颁发</w:t>
      </w:r>
      <w:r>
        <w:rPr>
          <w:rFonts w:hint="eastAsia" w:ascii="Times New Roman" w:cs="Times New Roman"/>
          <w:color w:val="000000"/>
          <w:sz w:val="28"/>
          <w:szCs w:val="28"/>
        </w:rPr>
        <w:t>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（</w:t>
      </w:r>
      <w:r>
        <w:rPr>
          <w:rFonts w:hint="eastAsia" w:ascii="Times New Roman" w:eastAsia="楷体" w:cs="Times New Roman"/>
          <w:color w:val="000000"/>
          <w:sz w:val="28"/>
          <w:szCs w:val="28"/>
        </w:rPr>
        <w:t>三</w:t>
      </w:r>
      <w:r>
        <w:rPr>
          <w:rFonts w:hint="eastAsia" w:ascii="Times New Roman" w:eastAsia="黑体" w:cs="Times New Roman"/>
          <w:color w:val="000000"/>
          <w:sz w:val="28"/>
          <w:szCs w:val="28"/>
        </w:rPr>
        <w:t>）</w:t>
      </w:r>
      <w:r>
        <w:rPr>
          <w:rFonts w:hint="eastAsia" w:ascii="Times New Roman" w:cs="Times New Roman"/>
          <w:color w:val="000000"/>
          <w:sz w:val="28"/>
          <w:szCs w:val="28"/>
        </w:rPr>
        <w:t>本次比赛将安排开幕式和颁奖仪式，各院系务必按要求出席（一律不得穿拖鞋），身着比赛服上台领奖。凡不按要求出席开幕式和颁奖仪式的队伍，将不予发放成绩证书，并予以通报批评</w:t>
      </w:r>
      <w:r>
        <w:rPr>
          <w:rFonts w:ascii="Times New Roman" w:cs="Times New Roman"/>
          <w:color w:val="000000"/>
          <w:sz w:val="28"/>
          <w:szCs w:val="28"/>
        </w:rPr>
        <w:t>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黑体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九</w:t>
      </w:r>
      <w:r>
        <w:rPr>
          <w:rFonts w:ascii="Times New Roman" w:eastAsia="黑体" w:cs="Times New Roman"/>
          <w:color w:val="000000"/>
          <w:sz w:val="28"/>
          <w:szCs w:val="28"/>
        </w:rPr>
        <w:t>、经费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</w:t>
      </w:r>
      <w:r>
        <w:rPr>
          <w:rFonts w:hint="eastAsia" w:ascii="Times New Roman" w:eastAsia="楷体" w:cs="Times New Roman"/>
          <w:color w:val="000000"/>
          <w:sz w:val="28"/>
          <w:szCs w:val="28"/>
        </w:rPr>
        <w:t>一</w:t>
      </w:r>
      <w:r>
        <w:rPr>
          <w:rFonts w:ascii="Times New Roman" w:eastAsia="楷体" w:cs="Times New Roman"/>
          <w:color w:val="000000"/>
          <w:sz w:val="28"/>
          <w:szCs w:val="28"/>
        </w:rPr>
        <w:t>）</w:t>
      </w:r>
      <w:r>
        <w:rPr>
          <w:rFonts w:ascii="Times New Roman" w:cs="Times New Roman"/>
          <w:color w:val="000000"/>
          <w:sz w:val="28"/>
          <w:szCs w:val="28"/>
        </w:rPr>
        <w:t>参赛</w:t>
      </w:r>
      <w:r>
        <w:rPr>
          <w:rFonts w:hint="eastAsia" w:ascii="Times New Roman" w:cs="Times New Roman"/>
          <w:color w:val="000000"/>
          <w:sz w:val="28"/>
          <w:szCs w:val="28"/>
        </w:rPr>
        <w:t>院系</w:t>
      </w:r>
      <w:r>
        <w:rPr>
          <w:rFonts w:ascii="Times New Roman" w:cs="Times New Roman"/>
          <w:color w:val="000000"/>
          <w:sz w:val="28"/>
          <w:szCs w:val="28"/>
        </w:rPr>
        <w:t>自行解决</w:t>
      </w:r>
      <w:r>
        <w:rPr>
          <w:rFonts w:hint="eastAsia" w:ascii="Times New Roman" w:cs="Times New Roman"/>
          <w:color w:val="000000"/>
          <w:sz w:val="28"/>
          <w:szCs w:val="28"/>
        </w:rPr>
        <w:t>比赛</w:t>
      </w:r>
      <w:r>
        <w:rPr>
          <w:rFonts w:ascii="Times New Roman" w:cs="Times New Roman"/>
          <w:color w:val="000000"/>
          <w:sz w:val="28"/>
          <w:szCs w:val="28"/>
        </w:rPr>
        <w:t>食宿、交通在内的一切费用。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</w:t>
      </w:r>
      <w:r>
        <w:rPr>
          <w:rFonts w:hint="eastAsia" w:ascii="Times New Roman" w:eastAsia="楷体" w:cs="Times New Roman"/>
          <w:color w:val="000000"/>
          <w:sz w:val="28"/>
          <w:szCs w:val="28"/>
        </w:rPr>
        <w:t>二</w:t>
      </w:r>
      <w:r>
        <w:rPr>
          <w:rFonts w:ascii="Times New Roman" w:eastAsia="楷体" w:cs="Times New Roman"/>
          <w:color w:val="000000"/>
          <w:sz w:val="28"/>
          <w:szCs w:val="28"/>
        </w:rPr>
        <w:t>）</w:t>
      </w:r>
      <w:r>
        <w:rPr>
          <w:rFonts w:ascii="Times New Roman" w:cs="Times New Roman"/>
          <w:color w:val="000000"/>
          <w:sz w:val="28"/>
          <w:szCs w:val="28"/>
        </w:rPr>
        <w:t>主办单位选派的裁判员、工作人员及各有关人员的劳务费、交通、保险等有关费用由组委会负责。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黑体" w:cs="Times New Roman"/>
          <w:color w:val="000000"/>
          <w:sz w:val="28"/>
          <w:szCs w:val="28"/>
        </w:rPr>
      </w:pPr>
      <w:r>
        <w:rPr>
          <w:rFonts w:ascii="Times New Roman" w:eastAsia="黑体" w:cs="Times New Roman"/>
          <w:color w:val="000000"/>
          <w:sz w:val="28"/>
          <w:szCs w:val="28"/>
        </w:rPr>
        <w:t>十、报到事宜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</w:t>
      </w:r>
      <w:r>
        <w:rPr>
          <w:rFonts w:hint="eastAsia" w:ascii="Times New Roman" w:eastAsia="楷体" w:cs="Times New Roman"/>
          <w:color w:val="000000"/>
          <w:sz w:val="28"/>
          <w:szCs w:val="28"/>
        </w:rPr>
        <w:t>一</w:t>
      </w:r>
      <w:r>
        <w:rPr>
          <w:rFonts w:ascii="Times New Roman" w:eastAsia="楷体" w:cs="Times New Roman"/>
          <w:color w:val="000000"/>
          <w:sz w:val="28"/>
          <w:szCs w:val="28"/>
        </w:rPr>
        <w:t>）</w:t>
      </w:r>
      <w:r>
        <w:rPr>
          <w:rFonts w:ascii="Times New Roman" w:cs="Times New Roman"/>
          <w:color w:val="000000"/>
          <w:sz w:val="28"/>
          <w:szCs w:val="28"/>
        </w:rPr>
        <w:t>所有队伍必须在报到当天规定时间，到指定地点办理报到事宜，领取秩序册等资料，逾期不予受理。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hint="eastAsia" w:ascii="Times New Roman" w:eastAsia="楷体" w:cs="Times New Roman"/>
          <w:color w:val="000000"/>
          <w:sz w:val="28"/>
          <w:szCs w:val="28"/>
        </w:rPr>
        <w:t>（二）</w:t>
      </w:r>
      <w:r>
        <w:rPr>
          <w:rFonts w:ascii="Times New Roman" w:cs="Times New Roman"/>
          <w:sz w:val="28"/>
          <w:szCs w:val="28"/>
        </w:rPr>
        <w:t>全部人员（领队、教练员和运动员）赛前7天的《个人健康卡及安全测试承诺书》（每人1份）</w:t>
      </w:r>
      <w:r>
        <w:rPr>
          <w:rFonts w:hint="eastAsia" w:ascii="宋体" w:hAnsi="宋体" w:eastAsia="宋体" w:cs="宋体"/>
          <w:sz w:val="28"/>
          <w:szCs w:val="28"/>
        </w:rPr>
        <w:t>和</w:t>
      </w:r>
      <w:r>
        <w:rPr>
          <w:rFonts w:ascii="Times New Roman"/>
          <w:sz w:val="28"/>
          <w:szCs w:val="28"/>
        </w:rPr>
        <w:t>《自愿参赛责任及风险告知书》</w:t>
      </w:r>
      <w:r>
        <w:rPr>
          <w:rFonts w:hint="eastAsia" w:ascii="宋体" w:hAnsi="宋体" w:eastAsia="宋体" w:cs="宋体"/>
          <w:sz w:val="28"/>
          <w:szCs w:val="28"/>
        </w:rPr>
        <w:t>，</w:t>
      </w:r>
      <w:r>
        <w:rPr>
          <w:rFonts w:ascii="Times New Roman" w:cs="Times New Roman"/>
          <w:sz w:val="28"/>
          <w:szCs w:val="28"/>
        </w:rPr>
        <w:t>《个人健康卡及安全测试承诺书》请与报名表一并下载。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黑体" w:cs="Times New Roman"/>
          <w:color w:val="000000"/>
          <w:sz w:val="28"/>
          <w:szCs w:val="28"/>
        </w:rPr>
        <w:t>十</w:t>
      </w:r>
      <w:r>
        <w:rPr>
          <w:rFonts w:hint="eastAsia" w:ascii="Times New Roman" w:eastAsia="黑体" w:cs="Times New Roman"/>
          <w:color w:val="000000"/>
          <w:sz w:val="28"/>
          <w:szCs w:val="28"/>
        </w:rPr>
        <w:t>一</w:t>
      </w:r>
      <w:r>
        <w:rPr>
          <w:rFonts w:ascii="Times New Roman" w:eastAsia="黑体" w:cs="Times New Roman"/>
          <w:color w:val="000000"/>
          <w:sz w:val="28"/>
          <w:szCs w:val="28"/>
        </w:rPr>
        <w:t>、抽签会议及联席会议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（一）</w:t>
      </w:r>
      <w:r>
        <w:rPr>
          <w:rFonts w:ascii="Times New Roman" w:cs="Times New Roman"/>
          <w:color w:val="000000"/>
          <w:sz w:val="28"/>
          <w:szCs w:val="28"/>
        </w:rPr>
        <w:t>抽签会议待定，具体竞赛办法和抽签方案将在抽签会议上公布，请各</w:t>
      </w:r>
      <w:r>
        <w:rPr>
          <w:rFonts w:hint="eastAsia" w:ascii="Times New Roman" w:cs="Times New Roman"/>
          <w:color w:val="000000"/>
          <w:sz w:val="28"/>
          <w:szCs w:val="28"/>
        </w:rPr>
        <w:t>院系</w:t>
      </w:r>
      <w:r>
        <w:rPr>
          <w:rFonts w:ascii="Times New Roman" w:cs="Times New Roman"/>
          <w:color w:val="000000"/>
          <w:sz w:val="28"/>
          <w:szCs w:val="28"/>
        </w:rPr>
        <w:t>派人参加。抽签会议通知、抽签结果将在</w:t>
      </w:r>
      <w:r>
        <w:rPr>
          <w:rFonts w:hint="eastAsia" w:ascii="Times New Roman" w:cs="Times New Roman"/>
          <w:color w:val="000000"/>
          <w:sz w:val="28"/>
          <w:szCs w:val="28"/>
        </w:rPr>
        <w:t>广东财经大学体育教学部</w:t>
      </w:r>
      <w:r>
        <w:rPr>
          <w:rFonts w:ascii="Times New Roman" w:cs="Times New Roman"/>
          <w:color w:val="000000"/>
          <w:sz w:val="28"/>
          <w:szCs w:val="28"/>
        </w:rPr>
        <w:t>“</w:t>
      </w:r>
      <w:r>
        <w:rPr>
          <w:rFonts w:hint="eastAsia" w:ascii="Times New Roman" w:cs="Times New Roman"/>
          <w:color w:val="000000"/>
          <w:sz w:val="28"/>
          <w:szCs w:val="28"/>
        </w:rPr>
        <w:t>体育文化节</w:t>
      </w:r>
      <w:r>
        <w:rPr>
          <w:rFonts w:ascii="Times New Roman" w:cs="Times New Roman"/>
          <w:color w:val="000000"/>
          <w:sz w:val="28"/>
          <w:szCs w:val="28"/>
        </w:rPr>
        <w:t>”专栏公布。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（二）</w:t>
      </w:r>
      <w:r>
        <w:rPr>
          <w:rFonts w:ascii="Times New Roman" w:cs="Times New Roman"/>
          <w:color w:val="000000"/>
          <w:sz w:val="28"/>
          <w:szCs w:val="28"/>
        </w:rPr>
        <w:t>裁判长、领队和教练员联席会议将在报到当天在赛区召开。各</w:t>
      </w:r>
      <w:r>
        <w:rPr>
          <w:rFonts w:hint="eastAsia" w:ascii="Times New Roman" w:cs="Times New Roman"/>
          <w:color w:val="000000"/>
          <w:sz w:val="28"/>
          <w:szCs w:val="28"/>
        </w:rPr>
        <w:t>院系</w:t>
      </w:r>
      <w:r>
        <w:rPr>
          <w:rFonts w:ascii="Times New Roman" w:cs="Times New Roman"/>
          <w:color w:val="000000"/>
          <w:sz w:val="28"/>
          <w:szCs w:val="28"/>
        </w:rPr>
        <w:t>必须派领队或教练员依时出席，不允许其他人员代替出席，否则将不接受该队对本次联席会议涉及内容的投诉。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eastAsia="楷体" w:cs="Times New Roman"/>
          <w:sz w:val="28"/>
          <w:szCs w:val="28"/>
        </w:rPr>
        <w:t>（三）</w:t>
      </w:r>
      <w:r>
        <w:rPr>
          <w:rFonts w:ascii="Times New Roman" w:cs="Times New Roman"/>
          <w:sz w:val="28"/>
          <w:szCs w:val="28"/>
        </w:rPr>
        <w:t>领队和教练员均未出席联席会议的各</w:t>
      </w:r>
      <w:r>
        <w:rPr>
          <w:rFonts w:hint="eastAsia" w:ascii="Times New Roman" w:cs="Times New Roman"/>
          <w:sz w:val="28"/>
          <w:szCs w:val="28"/>
        </w:rPr>
        <w:t>院</w:t>
      </w:r>
      <w:r>
        <w:rPr>
          <w:rFonts w:ascii="Times New Roman" w:cs="Times New Roman"/>
          <w:sz w:val="28"/>
          <w:szCs w:val="28"/>
        </w:rPr>
        <w:t>代表队（以联席会议签到表为准），将取消该</w:t>
      </w:r>
      <w:r>
        <w:rPr>
          <w:rFonts w:hint="eastAsia" w:ascii="Times New Roman" w:cs="Times New Roman"/>
          <w:sz w:val="28"/>
          <w:szCs w:val="28"/>
        </w:rPr>
        <w:t>院系</w:t>
      </w:r>
      <w:r>
        <w:rPr>
          <w:rFonts w:ascii="Times New Roman" w:cs="Times New Roman"/>
          <w:sz w:val="28"/>
          <w:szCs w:val="28"/>
        </w:rPr>
        <w:t>优秀教练员的评选资格。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eastAsia="楷体" w:cs="Times New Roman"/>
          <w:sz w:val="28"/>
          <w:szCs w:val="28"/>
        </w:rPr>
        <w:t>（四）</w:t>
      </w:r>
      <w:r>
        <w:rPr>
          <w:rFonts w:ascii="Times New Roman" w:cs="Times New Roman"/>
          <w:sz w:val="28"/>
          <w:szCs w:val="28"/>
        </w:rPr>
        <w:t>各学</w:t>
      </w:r>
      <w:r>
        <w:rPr>
          <w:rFonts w:hint="eastAsia" w:ascii="Times New Roman" w:cs="Times New Roman"/>
          <w:sz w:val="28"/>
          <w:szCs w:val="28"/>
        </w:rPr>
        <w:t>院</w:t>
      </w:r>
      <w:r>
        <w:rPr>
          <w:rFonts w:ascii="Times New Roman" w:cs="Times New Roman"/>
          <w:sz w:val="28"/>
          <w:szCs w:val="28"/>
        </w:rPr>
        <w:t>的队伍防疫责任人必须参加联席会议。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黑体" w:cs="Times New Roman"/>
          <w:color w:val="000000"/>
          <w:sz w:val="28"/>
          <w:szCs w:val="28"/>
        </w:rPr>
      </w:pPr>
      <w:r>
        <w:rPr>
          <w:rFonts w:ascii="Times New Roman" w:eastAsia="黑体" w:cs="Times New Roman"/>
          <w:color w:val="000000"/>
          <w:sz w:val="28"/>
          <w:szCs w:val="28"/>
        </w:rPr>
        <w:t>十</w:t>
      </w:r>
      <w:r>
        <w:rPr>
          <w:rFonts w:hint="eastAsia" w:ascii="Times New Roman" w:eastAsia="黑体" w:cs="Times New Roman"/>
          <w:color w:val="000000"/>
          <w:sz w:val="28"/>
          <w:szCs w:val="28"/>
        </w:rPr>
        <w:t>二</w:t>
      </w:r>
      <w:r>
        <w:rPr>
          <w:rFonts w:ascii="Times New Roman" w:eastAsia="黑体" w:cs="Times New Roman"/>
          <w:color w:val="000000"/>
          <w:sz w:val="28"/>
          <w:szCs w:val="28"/>
        </w:rPr>
        <w:t>、服装</w:t>
      </w:r>
      <w:r>
        <w:rPr>
          <w:rFonts w:hint="eastAsia" w:ascii="Times New Roman" w:eastAsia="黑体" w:cs="Times New Roman"/>
          <w:color w:val="000000"/>
          <w:sz w:val="28"/>
          <w:szCs w:val="28"/>
        </w:rPr>
        <w:t>要求</w:t>
      </w:r>
    </w:p>
    <w:p>
      <w:pPr>
        <w:ind w:firstLine="560" w:firstLineChars="200"/>
        <w:rPr>
          <w:rFonts w:ascii="仿宋" w:hAnsi="仿宋" w:eastAsia="仿宋" w:cs="仿宋"/>
          <w:color w:val="000000"/>
          <w:sz w:val="28"/>
          <w:szCs w:val="28"/>
        </w:rPr>
      </w:pPr>
      <w:r>
        <w:rPr>
          <w:rFonts w:ascii="Times New Roman" w:eastAsia="楷体" w:cs="Times New Roman"/>
          <w:sz w:val="28"/>
          <w:szCs w:val="28"/>
        </w:rPr>
        <w:t>（一）</w:t>
      </w:r>
      <w:r>
        <w:rPr>
          <w:rFonts w:hint="eastAsia" w:ascii="Times New Roman" w:cs="Times New Roman"/>
          <w:sz w:val="28"/>
          <w:szCs w:val="28"/>
        </w:rPr>
        <w:t>着装须符合该曲目的风格。</w:t>
      </w:r>
    </w:p>
    <w:p>
      <w:pPr>
        <w:adjustRightInd w:val="0"/>
        <w:snapToGrid w:val="0"/>
        <w:spacing w:line="480" w:lineRule="exact"/>
        <w:ind w:firstLine="560" w:firstLineChars="200"/>
        <w:rPr>
          <w:rFonts w:hint="eastAsia" w:ascii="Times New Roman" w:cs="Times New Roman"/>
          <w:sz w:val="28"/>
          <w:szCs w:val="28"/>
        </w:rPr>
      </w:pPr>
      <w:r>
        <w:rPr>
          <w:rFonts w:ascii="Times New Roman" w:eastAsia="楷体" w:cs="Times New Roman"/>
          <w:sz w:val="28"/>
          <w:szCs w:val="28"/>
        </w:rPr>
        <w:t>（二）</w:t>
      </w:r>
      <w:r>
        <w:rPr>
          <w:rFonts w:hint="eastAsia" w:ascii="Times New Roman" w:cs="Times New Roman"/>
          <w:sz w:val="28"/>
          <w:szCs w:val="28"/>
        </w:rPr>
        <w:t>禁止佩戴珠宝、首饰、手表、手镯等私用物品</w:t>
      </w:r>
      <w:r>
        <w:rPr>
          <w:rFonts w:hint="eastAsia" w:ascii="Times New Roman" w:cs="Times New Roman"/>
          <w:sz w:val="28"/>
          <w:szCs w:val="28"/>
          <w:lang w:eastAsia="zh-Hans"/>
        </w:rPr>
        <w:t>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eastAsia="黑体" w:cs="Times New Roman"/>
          <w:color w:val="000000"/>
          <w:sz w:val="28"/>
          <w:szCs w:val="28"/>
        </w:rPr>
      </w:pPr>
      <w:r>
        <w:rPr>
          <w:rFonts w:ascii="Times New Roman" w:eastAsia="黑体" w:cs="Times New Roman"/>
          <w:color w:val="000000"/>
          <w:sz w:val="28"/>
          <w:szCs w:val="28"/>
        </w:rPr>
        <w:t>十</w:t>
      </w:r>
      <w:r>
        <w:rPr>
          <w:rFonts w:hint="eastAsia" w:ascii="Times New Roman" w:eastAsia="黑体" w:cs="Times New Roman"/>
          <w:color w:val="000000"/>
          <w:sz w:val="28"/>
          <w:szCs w:val="28"/>
        </w:rPr>
        <w:t>三</w:t>
      </w:r>
      <w:r>
        <w:rPr>
          <w:rFonts w:ascii="Times New Roman" w:eastAsia="黑体" w:cs="Times New Roman"/>
          <w:color w:val="000000"/>
          <w:sz w:val="28"/>
          <w:szCs w:val="28"/>
        </w:rPr>
        <w:t>、赛事疫情防控要求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eastAsia="楷体" w:cs="Times New Roman"/>
          <w:sz w:val="28"/>
          <w:szCs w:val="28"/>
        </w:rPr>
        <w:t>（一）</w:t>
      </w:r>
      <w:r>
        <w:rPr>
          <w:rFonts w:ascii="Times New Roman" w:cs="Times New Roman"/>
          <w:sz w:val="28"/>
          <w:szCs w:val="28"/>
        </w:rPr>
        <w:t>各参赛单位</w:t>
      </w:r>
      <w:r>
        <w:rPr>
          <w:rFonts w:hint="eastAsia" w:ascii="Times New Roman" w:cs="Times New Roman"/>
          <w:sz w:val="28"/>
          <w:szCs w:val="28"/>
        </w:rPr>
        <w:t>比赛</w:t>
      </w:r>
      <w:r>
        <w:rPr>
          <w:rFonts w:ascii="Times New Roman" w:cs="Times New Roman"/>
          <w:sz w:val="28"/>
          <w:szCs w:val="28"/>
        </w:rPr>
        <w:t>当天，队伍防疫责任人必须对本队所有人员进行体温检测</w:t>
      </w:r>
      <w:r>
        <w:rPr>
          <w:rFonts w:hint="eastAsia" w:ascii="Times New Roman" w:cs="Times New Roman"/>
          <w:sz w:val="28"/>
          <w:szCs w:val="28"/>
          <w:lang w:eastAsia="zh-Hans"/>
        </w:rPr>
        <w:t>，</w:t>
      </w:r>
      <w:r>
        <w:rPr>
          <w:rFonts w:ascii="Times New Roman" w:cs="Times New Roman"/>
          <w:sz w:val="28"/>
          <w:szCs w:val="28"/>
        </w:rPr>
        <w:t>发热的人员不得参赛。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eastAsia="楷体" w:cs="Times New Roman"/>
          <w:sz w:val="28"/>
          <w:szCs w:val="28"/>
        </w:rPr>
        <w:t>（二）</w:t>
      </w:r>
      <w:r>
        <w:rPr>
          <w:rFonts w:ascii="Times New Roman" w:cs="Times New Roman"/>
          <w:sz w:val="28"/>
          <w:szCs w:val="28"/>
        </w:rPr>
        <w:t>运动队须自备足量的防疫物资前往</w:t>
      </w:r>
      <w:r>
        <w:rPr>
          <w:rFonts w:hint="eastAsia" w:ascii="Times New Roman" w:cs="Times New Roman"/>
          <w:sz w:val="28"/>
          <w:szCs w:val="28"/>
        </w:rPr>
        <w:t>现场</w:t>
      </w:r>
      <w:r>
        <w:rPr>
          <w:rFonts w:ascii="Times New Roman" w:cs="Times New Roman"/>
          <w:sz w:val="28"/>
          <w:szCs w:val="28"/>
        </w:rPr>
        <w:t>，如酒精免洗消毒洗手液、抑菌洗手液、一次性医用防护口罩等。</w:t>
      </w:r>
    </w:p>
    <w:p>
      <w:pPr>
        <w:adjustRightInd w:val="0"/>
        <w:snapToGrid w:val="0"/>
        <w:spacing w:line="48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eastAsia="楷体" w:cs="Times New Roman"/>
          <w:sz w:val="28"/>
          <w:szCs w:val="28"/>
        </w:rPr>
        <w:t>（</w:t>
      </w:r>
      <w:r>
        <w:rPr>
          <w:rFonts w:hint="eastAsia" w:ascii="Times New Roman" w:eastAsia="楷体" w:cs="Times New Roman"/>
          <w:sz w:val="28"/>
          <w:szCs w:val="28"/>
        </w:rPr>
        <w:t>三</w:t>
      </w:r>
      <w:r>
        <w:rPr>
          <w:rFonts w:ascii="Times New Roman" w:eastAsia="楷体" w:cs="Times New Roman"/>
          <w:sz w:val="28"/>
          <w:szCs w:val="28"/>
        </w:rPr>
        <w:t>）</w:t>
      </w:r>
      <w:r>
        <w:rPr>
          <w:rFonts w:ascii="Times New Roman" w:cs="Times New Roman"/>
          <w:sz w:val="28"/>
          <w:szCs w:val="28"/>
        </w:rPr>
        <w:t>除正在进行比赛的运动员和裁判员可不佩戴外，其他时间和所有人员须全程佩戴口罩。</w:t>
      </w:r>
    </w:p>
    <w:p>
      <w:pPr>
        <w:adjustRightInd w:val="0"/>
        <w:snapToGrid w:val="0"/>
        <w:spacing w:line="460" w:lineRule="exact"/>
        <w:ind w:firstLine="560" w:firstLineChars="200"/>
        <w:rPr>
          <w:rFonts w:ascii="Times New Roman" w:eastAsia="黑体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十四</w:t>
      </w:r>
      <w:r>
        <w:rPr>
          <w:rFonts w:ascii="Times New Roman" w:eastAsia="黑体" w:cs="Times New Roman"/>
          <w:color w:val="000000"/>
          <w:sz w:val="28"/>
          <w:szCs w:val="28"/>
        </w:rPr>
        <w:t>、比赛检录</w:t>
      </w:r>
    </w:p>
    <w:p>
      <w:pPr>
        <w:adjustRightInd w:val="0"/>
        <w:snapToGrid w:val="0"/>
        <w:spacing w:line="46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cs="Times New Roman"/>
          <w:color w:val="000000"/>
          <w:sz w:val="28"/>
          <w:szCs w:val="28"/>
        </w:rPr>
        <w:t>由学校统一发放的、且有显示学校名称、所在院系、姓名和运动员大头照的证件（如一卡通等）可以等同于学生证进行检录，但必须为原件。</w:t>
      </w:r>
    </w:p>
    <w:p>
      <w:pPr>
        <w:adjustRightInd w:val="0"/>
        <w:snapToGrid w:val="0"/>
        <w:spacing w:line="460" w:lineRule="exact"/>
        <w:ind w:firstLine="560" w:firstLineChars="200"/>
        <w:rPr>
          <w:rFonts w:ascii="Times New Roman" w:eastAsia="黑体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十五</w:t>
      </w:r>
      <w:r>
        <w:rPr>
          <w:rFonts w:ascii="Times New Roman" w:eastAsia="黑体" w:cs="Times New Roman"/>
          <w:color w:val="000000"/>
          <w:sz w:val="28"/>
          <w:szCs w:val="28"/>
        </w:rPr>
        <w:t>、保险</w:t>
      </w:r>
    </w:p>
    <w:p>
      <w:pPr>
        <w:adjustRightInd w:val="0"/>
        <w:snapToGrid w:val="0"/>
        <w:spacing w:line="460" w:lineRule="exact"/>
        <w:ind w:firstLine="560" w:firstLineChars="200"/>
        <w:rPr>
          <w:rFonts w:ascii="Times New Roman" w:cs="Times New Roman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（一）</w:t>
      </w:r>
      <w:r>
        <w:rPr>
          <w:rFonts w:ascii="Times New Roman" w:cs="Times New Roman"/>
          <w:sz w:val="28"/>
          <w:szCs w:val="28"/>
        </w:rPr>
        <w:t>参赛单位必须为所有参赛人员（含领队、教练员和运动员）办理对本次赛事有效的“人身意外伤害保险”（含往返赛区途中及比赛期间，且保险金额为保险公司核准的最高金额），并将保险凭证复印件带到赛区以备查验。</w:t>
      </w:r>
    </w:p>
    <w:p>
      <w:pPr>
        <w:adjustRightInd w:val="0"/>
        <w:snapToGrid w:val="0"/>
        <w:spacing w:line="46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ascii="Times New Roman" w:eastAsia="楷体" w:cs="Times New Roman"/>
          <w:color w:val="000000"/>
          <w:sz w:val="28"/>
          <w:szCs w:val="28"/>
        </w:rPr>
        <w:t>（二）</w:t>
      </w:r>
      <w:r>
        <w:rPr>
          <w:rFonts w:ascii="Times New Roman" w:cs="Times New Roman"/>
          <w:color w:val="000000"/>
          <w:sz w:val="28"/>
          <w:szCs w:val="28"/>
        </w:rPr>
        <w:t>裁判员和主办单位工作人员保险由大会负责。</w:t>
      </w:r>
    </w:p>
    <w:p>
      <w:pPr>
        <w:adjustRightInd w:val="0"/>
        <w:snapToGrid w:val="0"/>
        <w:spacing w:line="46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十六</w:t>
      </w:r>
      <w:r>
        <w:rPr>
          <w:rFonts w:ascii="Times New Roman" w:eastAsia="黑体" w:cs="Times New Roman"/>
          <w:color w:val="000000"/>
          <w:sz w:val="28"/>
          <w:szCs w:val="28"/>
        </w:rPr>
        <w:t>、</w:t>
      </w:r>
      <w:r>
        <w:rPr>
          <w:rFonts w:ascii="Times New Roman" w:cs="Times New Roman"/>
          <w:color w:val="000000"/>
          <w:sz w:val="28"/>
          <w:szCs w:val="28"/>
        </w:rPr>
        <w:t>仲裁、裁判长和裁判员由主办单位统一选派</w:t>
      </w:r>
      <w:r>
        <w:rPr>
          <w:rFonts w:hint="eastAsia" w:ascii="Times New Roman" w:cs="Times New Roman"/>
          <w:color w:val="000000"/>
          <w:sz w:val="28"/>
          <w:szCs w:val="28"/>
        </w:rPr>
        <w:t>。</w:t>
      </w:r>
    </w:p>
    <w:p>
      <w:pPr>
        <w:adjustRightInd w:val="0"/>
        <w:snapToGrid w:val="0"/>
        <w:spacing w:line="46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十七</w:t>
      </w:r>
      <w:r>
        <w:rPr>
          <w:rFonts w:ascii="Times New Roman" w:eastAsia="黑体" w:cs="Times New Roman"/>
          <w:color w:val="000000"/>
          <w:sz w:val="28"/>
          <w:szCs w:val="28"/>
        </w:rPr>
        <w:t>、</w:t>
      </w:r>
      <w:r>
        <w:rPr>
          <w:rFonts w:ascii="Times New Roman" w:cs="Times New Roman"/>
          <w:color w:val="000000"/>
          <w:sz w:val="28"/>
          <w:szCs w:val="28"/>
        </w:rPr>
        <w:t>未尽事宜，请各</w:t>
      </w:r>
      <w:r>
        <w:rPr>
          <w:rFonts w:hint="eastAsia" w:ascii="Times New Roman" w:cs="Times New Roman"/>
          <w:color w:val="000000"/>
          <w:sz w:val="28"/>
          <w:szCs w:val="28"/>
        </w:rPr>
        <w:t>院系</w:t>
      </w:r>
      <w:r>
        <w:rPr>
          <w:rFonts w:ascii="Times New Roman" w:cs="Times New Roman"/>
          <w:color w:val="000000"/>
          <w:sz w:val="28"/>
          <w:szCs w:val="28"/>
        </w:rPr>
        <w:t>浏览</w:t>
      </w:r>
      <w:r>
        <w:rPr>
          <w:rFonts w:hint="eastAsia" w:ascii="Times New Roman" w:cs="Times New Roman"/>
          <w:color w:val="000000"/>
          <w:sz w:val="28"/>
          <w:szCs w:val="28"/>
        </w:rPr>
        <w:t>广东财经大学体育教学部网页</w:t>
      </w:r>
      <w:r>
        <w:rPr>
          <w:rFonts w:ascii="Times New Roman" w:cs="Times New Roman"/>
          <w:color w:val="000000"/>
          <w:sz w:val="28"/>
          <w:szCs w:val="28"/>
        </w:rPr>
        <w:t>的“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体育文化节</w:t>
      </w:r>
      <w:r>
        <w:rPr>
          <w:rFonts w:ascii="Times New Roman" w:cs="Times New Roman"/>
          <w:color w:val="000000"/>
          <w:sz w:val="28"/>
          <w:szCs w:val="28"/>
        </w:rPr>
        <w:t>”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专栏</w:t>
      </w:r>
      <w:r>
        <w:rPr>
          <w:rFonts w:ascii="Times New Roman" w:cs="Times New Roman"/>
          <w:color w:val="000000"/>
          <w:sz w:val="28"/>
          <w:szCs w:val="28"/>
        </w:rPr>
        <w:t>（如补充通知、报到事宜</w:t>
      </w:r>
      <w:r>
        <w:rPr>
          <w:rFonts w:hint="eastAsia" w:ascii="Times New Roman" w:cs="Times New Roman"/>
          <w:color w:val="000000"/>
          <w:sz w:val="28"/>
          <w:szCs w:val="28"/>
        </w:rPr>
        <w:t>、自愿参赛书</w:t>
      </w:r>
      <w:r>
        <w:rPr>
          <w:rFonts w:ascii="Times New Roman" w:cs="Times New Roman"/>
          <w:color w:val="000000"/>
          <w:sz w:val="28"/>
          <w:szCs w:val="28"/>
        </w:rPr>
        <w:t>等）。</w:t>
      </w:r>
    </w:p>
    <w:p>
      <w:pPr>
        <w:adjustRightInd w:val="0"/>
        <w:snapToGrid w:val="0"/>
        <w:spacing w:line="46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  <w:r>
        <w:rPr>
          <w:rFonts w:hint="eastAsia" w:ascii="Times New Roman" w:eastAsia="黑体" w:cs="Times New Roman"/>
          <w:color w:val="000000"/>
          <w:sz w:val="28"/>
          <w:szCs w:val="28"/>
        </w:rPr>
        <w:t>十八</w:t>
      </w:r>
      <w:r>
        <w:rPr>
          <w:rFonts w:ascii="Times New Roman" w:eastAsia="黑体" w:cs="Times New Roman"/>
          <w:color w:val="000000"/>
          <w:sz w:val="28"/>
          <w:szCs w:val="28"/>
        </w:rPr>
        <w:t>、</w:t>
      </w:r>
      <w:r>
        <w:rPr>
          <w:rFonts w:hint="eastAsia" w:ascii="Times New Roman" w:cs="Times New Roman"/>
          <w:color w:val="000000"/>
          <w:sz w:val="28"/>
          <w:szCs w:val="28"/>
        </w:rPr>
        <w:t>本规程解释权属</w:t>
      </w:r>
      <w:r>
        <w:rPr>
          <w:rFonts w:hint="eastAsia" w:ascii="Times New Roman" w:cs="Times New Roman"/>
          <w:color w:val="000000"/>
          <w:sz w:val="28"/>
          <w:szCs w:val="28"/>
          <w:lang w:val="en-US" w:eastAsia="zh-Hans"/>
        </w:rPr>
        <w:t>体育教学部</w:t>
      </w:r>
      <w:r>
        <w:rPr>
          <w:rFonts w:ascii="Times New Roman" w:cs="Times New Roman"/>
          <w:color w:val="000000"/>
          <w:sz w:val="28"/>
          <w:szCs w:val="28"/>
        </w:rPr>
        <w:t>。</w:t>
      </w:r>
    </w:p>
    <w:p>
      <w:pPr>
        <w:adjustRightInd w:val="0"/>
        <w:snapToGrid w:val="0"/>
        <w:spacing w:line="460" w:lineRule="exact"/>
        <w:ind w:firstLine="560" w:firstLineChars="200"/>
        <w:rPr>
          <w:rFonts w:ascii="Times New Roman" w:cs="Times New Roman"/>
          <w:color w:val="000000"/>
          <w:sz w:val="28"/>
          <w:szCs w:val="28"/>
        </w:rPr>
      </w:pPr>
    </w:p>
    <w:p>
      <w:pPr>
        <w:adjustRightInd w:val="0"/>
        <w:snapToGrid w:val="0"/>
        <w:spacing w:line="460" w:lineRule="exact"/>
        <w:rPr>
          <w:rFonts w:ascii="Times New Roman" w:cs="Times New Roman"/>
          <w:color w:val="000000"/>
          <w:sz w:val="28"/>
          <w:szCs w:val="28"/>
        </w:rPr>
      </w:pPr>
    </w:p>
    <w:p>
      <w:pPr>
        <w:adjustRightInd w:val="0"/>
        <w:snapToGrid w:val="0"/>
        <w:spacing w:line="460" w:lineRule="exact"/>
        <w:ind w:firstLine="560" w:firstLineChars="200"/>
        <w:rPr>
          <w:rFonts w:hint="eastAsia" w:ascii="Times New Roman" w:cs="Times New Roman"/>
          <w:color w:val="000000"/>
          <w:sz w:val="28"/>
          <w:szCs w:val="28"/>
          <w:lang w:val="en-US" w:eastAsia="zh-CN"/>
        </w:rPr>
      </w:pPr>
      <w:r>
        <w:rPr>
          <w:rFonts w:hint="eastAsia" w:ascii="Times New Roman" w:cs="Times New Roman"/>
          <w:color w:val="000000"/>
          <w:sz w:val="28"/>
          <w:szCs w:val="28"/>
          <w:lang w:val="en-US" w:eastAsia="zh-CN"/>
        </w:rPr>
        <w:t>附：</w:t>
      </w:r>
    </w:p>
    <w:p>
      <w:pPr>
        <w:numPr>
          <w:ilvl w:val="0"/>
          <w:numId w:val="1"/>
        </w:numPr>
        <w:adjustRightInd w:val="0"/>
        <w:snapToGrid w:val="0"/>
        <w:spacing w:line="460" w:lineRule="exact"/>
        <w:ind w:firstLine="560" w:firstLineChars="200"/>
        <w:rPr>
          <w:rFonts w:hint="default" w:ascii="Times New Roman" w:cs="Times New Roman"/>
          <w:color w:val="000000"/>
          <w:sz w:val="28"/>
          <w:szCs w:val="28"/>
          <w:lang w:val="en-US" w:eastAsia="zh-CN"/>
        </w:rPr>
      </w:pPr>
      <w:r>
        <w:rPr>
          <w:rFonts w:hint="eastAsia" w:ascii="Times New Roman" w:cs="Times New Roman"/>
          <w:color w:val="000000"/>
          <w:sz w:val="28"/>
          <w:szCs w:val="28"/>
          <w:lang w:val="en-US" w:eastAsia="zh-CN"/>
        </w:rPr>
        <w:t>2022年广东财经大学校园排舞竞赛报名表</w:t>
      </w:r>
    </w:p>
    <w:p>
      <w:pPr>
        <w:numPr>
          <w:ilvl w:val="0"/>
          <w:numId w:val="1"/>
        </w:numPr>
        <w:adjustRightInd w:val="0"/>
        <w:snapToGrid w:val="0"/>
        <w:spacing w:line="460" w:lineRule="exact"/>
        <w:ind w:firstLine="560" w:firstLineChars="200"/>
        <w:rPr>
          <w:rFonts w:hint="default" w:ascii="Times New Roman" w:cs="Times New Roman"/>
          <w:color w:val="000000"/>
          <w:sz w:val="28"/>
          <w:szCs w:val="28"/>
          <w:lang w:val="en-US" w:eastAsia="zh-CN"/>
        </w:rPr>
      </w:pPr>
      <w:r>
        <w:rPr>
          <w:rFonts w:hint="default" w:ascii="Times New Roman" w:cs="Times New Roman"/>
          <w:color w:val="000000"/>
          <w:sz w:val="28"/>
          <w:szCs w:val="28"/>
          <w:lang w:val="en-US" w:eastAsia="zh-CN"/>
        </w:rPr>
        <w:t>自愿参赛责任书</w:t>
      </w:r>
    </w:p>
    <w:p>
      <w:pPr>
        <w:numPr>
          <w:ilvl w:val="0"/>
          <w:numId w:val="1"/>
        </w:numPr>
        <w:adjustRightInd w:val="0"/>
        <w:snapToGrid w:val="0"/>
        <w:spacing w:line="460" w:lineRule="exact"/>
        <w:ind w:firstLine="560" w:firstLineChars="200"/>
        <w:rPr>
          <w:rFonts w:hint="default" w:ascii="Times New Roman" w:cs="Times New Roman"/>
          <w:color w:val="000000"/>
          <w:sz w:val="28"/>
          <w:szCs w:val="28"/>
          <w:lang w:val="en-US" w:eastAsia="zh-CN"/>
        </w:rPr>
      </w:pPr>
      <w:r>
        <w:rPr>
          <w:rFonts w:hint="default" w:ascii="Times New Roman" w:cs="Times New Roman"/>
          <w:color w:val="000000"/>
          <w:sz w:val="28"/>
          <w:szCs w:val="28"/>
          <w:lang w:val="en-US" w:eastAsia="zh-CN"/>
        </w:rPr>
        <w:t>个人健康卡及安全测试承诺书</w:t>
      </w:r>
    </w:p>
    <w:p>
      <w:pPr>
        <w:numPr>
          <w:ilvl w:val="0"/>
          <w:numId w:val="1"/>
        </w:numPr>
        <w:adjustRightInd w:val="0"/>
        <w:snapToGrid w:val="0"/>
        <w:spacing w:line="460" w:lineRule="exact"/>
        <w:ind w:firstLine="560" w:firstLineChars="200"/>
        <w:rPr>
          <w:rFonts w:hint="default" w:ascii="Times New Roman" w:cs="Times New Roman"/>
          <w:color w:val="000000"/>
          <w:sz w:val="28"/>
          <w:szCs w:val="28"/>
          <w:lang w:val="en-US" w:eastAsia="zh-CN"/>
        </w:rPr>
      </w:pPr>
      <w:r>
        <w:rPr>
          <w:rFonts w:hint="default" w:ascii="Times New Roman" w:cs="Times New Roman"/>
          <w:color w:val="000000"/>
          <w:sz w:val="28"/>
          <w:szCs w:val="28"/>
          <w:lang w:val="en-US" w:eastAsia="zh-CN"/>
        </w:rPr>
        <w:t>关于举办广东财经大学2022年校园排舞比赛赛前培训的通知</w:t>
      </w:r>
    </w:p>
    <w:sectPr>
      <w:footerReference r:id="rId3" w:type="default"/>
      <w:footerReference r:id="rId4" w:type="even"/>
      <w:pgSz w:w="11906" w:h="16838"/>
      <w:pgMar w:top="1985" w:right="1474" w:bottom="1871" w:left="1588" w:header="851" w:footer="1418" w:gutter="0"/>
      <w:pgNumType w:fmt="decimal" w:start="1"/>
      <w:cols w:space="720" w:num="1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9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9"/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Style w:val="9"/>
                              <w:rFonts w:ascii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9"/>
                              <w:rFonts w:ascii="Times New Roman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9"/>
                              <w:rFonts w:ascii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9"/>
                              <w:rFonts w:ascii="Times New Roman"/>
                              <w:sz w:val="28"/>
                              <w:szCs w:val="28"/>
                            </w:rPr>
                            <w:t>20</w:t>
                          </w:r>
                          <w:r>
                            <w:rPr>
                              <w:rStyle w:val="9"/>
                              <w:rFonts w:ascii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9"/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9"/>
                        <w:sz w:val="28"/>
                        <w:szCs w:val="28"/>
                      </w:rPr>
                    </w:pPr>
                    <w:r>
                      <w:rPr>
                        <w:rStyle w:val="9"/>
                        <w:rFonts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Style w:val="9"/>
                        <w:rFonts w:ascii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9"/>
                        <w:rFonts w:ascii="Times New Roman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Style w:val="9"/>
                        <w:rFonts w:ascii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9"/>
                        <w:rFonts w:ascii="Times New Roman"/>
                        <w:sz w:val="28"/>
                        <w:szCs w:val="28"/>
                      </w:rPr>
                      <w:t>20</w:t>
                    </w:r>
                    <w:r>
                      <w:rPr>
                        <w:rStyle w:val="9"/>
                        <w:rFonts w:ascii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9"/>
                        <w:rFonts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4"/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7BC2B6"/>
    <w:multiLevelType w:val="singleLevel"/>
    <w:tmpl w:val="C07BC2B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oNotHyphenateCaps/>
  <w:drawingGridHorizontalSpacing w:val="160"/>
  <w:drawingGridVerticalSpacing w:val="220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hkMmZmYTllOGU1NDA2ZDZiZWViYzVkNDUxNjIwZDYifQ=="/>
  </w:docVars>
  <w:rsids>
    <w:rsidRoot w:val="00380ADF"/>
    <w:rsid w:val="00271C30"/>
    <w:rsid w:val="00380ADF"/>
    <w:rsid w:val="00502933"/>
    <w:rsid w:val="00811041"/>
    <w:rsid w:val="0098681E"/>
    <w:rsid w:val="00AF7C7D"/>
    <w:rsid w:val="00CE2BF3"/>
    <w:rsid w:val="00D42337"/>
    <w:rsid w:val="0F451AD4"/>
    <w:rsid w:val="27FFD6EC"/>
    <w:rsid w:val="4DEB29F0"/>
    <w:rsid w:val="5271005C"/>
    <w:rsid w:val="5CEE5E59"/>
    <w:rsid w:val="5FEC5130"/>
    <w:rsid w:val="C7B777E6"/>
    <w:rsid w:val="D73BA4E4"/>
    <w:rsid w:val="FFEFE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仿宋_GB2312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cs="Times New Roman"/>
      <w:kern w:val="0"/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Times New Roman"/>
      <w:kern w:val="0"/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qFormat/>
    <w:uiPriority w:val="0"/>
    <w:rPr>
      <w:rFonts w:cs="Times New Roman"/>
    </w:rPr>
  </w:style>
  <w:style w:type="character" w:customStyle="1" w:styleId="10">
    <w:name w:val="批注框文本 字符"/>
    <w:link w:val="3"/>
    <w:qFormat/>
    <w:uiPriority w:val="0"/>
    <w:rPr>
      <w:rFonts w:hAnsi="Times New Roman" w:cs="仿宋_GB2312"/>
      <w:kern w:val="2"/>
      <w:sz w:val="18"/>
      <w:szCs w:val="18"/>
    </w:rPr>
  </w:style>
  <w:style w:type="character" w:customStyle="1" w:styleId="11">
    <w:name w:val="页脚 字符"/>
    <w:link w:val="4"/>
    <w:qFormat/>
    <w:uiPriority w:val="0"/>
    <w:rPr>
      <w:rFonts w:hAnsi="Times New Roman"/>
      <w:sz w:val="18"/>
    </w:rPr>
  </w:style>
  <w:style w:type="character" w:customStyle="1" w:styleId="12">
    <w:name w:val="页眉 字符"/>
    <w:link w:val="5"/>
    <w:qFormat/>
    <w:uiPriority w:val="0"/>
    <w:rPr>
      <w:rFonts w:hAnsi="Times New Roman"/>
      <w:sz w:val="18"/>
    </w:rPr>
  </w:style>
  <w:style w:type="character" w:customStyle="1" w:styleId="13">
    <w:name w:val="NormalCharacter"/>
    <w:qFormat/>
    <w:uiPriority w:val="0"/>
  </w:style>
  <w:style w:type="paragraph" w:customStyle="1" w:styleId="14">
    <w:name w:val="列出段落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2569</Words>
  <Characters>2661</Characters>
  <Lines>18</Lines>
  <Paragraphs>5</Paragraphs>
  <TotalTime>4</TotalTime>
  <ScaleCrop>false</ScaleCrop>
  <LinksUpToDate>false</LinksUpToDate>
  <CharactersWithSpaces>2675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2022-09-13T17:32:00Z</dcterms:created>
  <dc:creator>董业权</dc:creator>
  <cp:lastModifiedBy>随风</cp:lastModifiedBy>
  <dcterms:modified xsi:type="dcterms:W3CDTF">2022-09-23T07:19:41Z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D0C1989A83A146D4818D87DEB9993058</vt:lpwstr>
  </property>
</Properties>
</file>